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EAC1" w14:textId="77777777" w:rsidR="0037525C" w:rsidRPr="00E82BE6" w:rsidRDefault="0037525C" w:rsidP="00E82B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82BE6">
        <w:rPr>
          <w:rFonts w:ascii="Times New Roman" w:hAnsi="Times New Roman" w:cs="Times New Roman"/>
          <w:b/>
          <w:bCs/>
        </w:rPr>
        <w:t>C A L E N D A R U L</w:t>
      </w:r>
    </w:p>
    <w:p w14:paraId="67CBCA4C" w14:textId="77777777" w:rsidR="00E82BE6" w:rsidRDefault="0037525C" w:rsidP="00E82B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82BE6">
        <w:rPr>
          <w:rFonts w:ascii="Times New Roman" w:hAnsi="Times New Roman" w:cs="Times New Roman"/>
          <w:b/>
          <w:bCs/>
        </w:rPr>
        <w:t>înscrierii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copiilor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antepreșcolari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și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preșcolari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în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anul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școlar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2026-2027 </w:t>
      </w:r>
    </w:p>
    <w:p w14:paraId="1389A525" w14:textId="6D3C7319" w:rsidR="0037525C" w:rsidRPr="00E82BE6" w:rsidRDefault="0037525C" w:rsidP="00E82B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82BE6">
        <w:rPr>
          <w:rFonts w:ascii="Times New Roman" w:hAnsi="Times New Roman" w:cs="Times New Roman"/>
          <w:b/>
          <w:bCs/>
        </w:rPr>
        <w:t>în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unități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E82BE6">
        <w:rPr>
          <w:rFonts w:ascii="Times New Roman" w:hAnsi="Times New Roman" w:cs="Times New Roman"/>
          <w:b/>
          <w:bCs/>
        </w:rPr>
        <w:t>învățământ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preuniversitar</w:t>
      </w:r>
      <w:proofErr w:type="spellEnd"/>
      <w:r w:rsidR="00E82BE6">
        <w:rPr>
          <w:rFonts w:ascii="Times New Roman" w:hAnsi="Times New Roman" w:cs="Times New Roman"/>
          <w:b/>
          <w:bCs/>
        </w:rPr>
        <w:t xml:space="preserve"> </w:t>
      </w:r>
      <w:r w:rsidRPr="00E82BE6">
        <w:rPr>
          <w:rFonts w:ascii="Times New Roman" w:hAnsi="Times New Roman" w:cs="Times New Roman"/>
          <w:b/>
          <w:bCs/>
        </w:rPr>
        <w:t xml:space="preserve">cu </w:t>
      </w:r>
      <w:proofErr w:type="spellStart"/>
      <w:r w:rsidRPr="00E82BE6">
        <w:rPr>
          <w:rFonts w:ascii="Times New Roman" w:hAnsi="Times New Roman" w:cs="Times New Roman"/>
          <w:b/>
          <w:bCs/>
        </w:rPr>
        <w:t>personalitate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juridică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E82BE6">
        <w:rPr>
          <w:rFonts w:ascii="Times New Roman" w:hAnsi="Times New Roman" w:cs="Times New Roman"/>
          <w:b/>
          <w:bCs/>
        </w:rPr>
        <w:t>grupe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E82BE6">
        <w:rPr>
          <w:rFonts w:ascii="Times New Roman" w:hAnsi="Times New Roman" w:cs="Times New Roman"/>
          <w:b/>
          <w:bCs/>
        </w:rPr>
        <w:t>nivel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preșcolar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și</w:t>
      </w:r>
      <w:proofErr w:type="spellEnd"/>
      <w:r w:rsidRPr="00E82BE6">
        <w:rPr>
          <w:rFonts w:ascii="Times New Roman" w:hAnsi="Times New Roman" w:cs="Times New Roman"/>
          <w:b/>
          <w:bCs/>
        </w:rPr>
        <w:t>/</w:t>
      </w:r>
      <w:proofErr w:type="spellStart"/>
      <w:r w:rsidRPr="00E82BE6">
        <w:rPr>
          <w:rFonts w:ascii="Times New Roman" w:hAnsi="Times New Roman" w:cs="Times New Roman"/>
          <w:b/>
          <w:bCs/>
        </w:rPr>
        <w:t>sau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antepreșcolar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și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în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servicii</w:t>
      </w:r>
      <w:proofErr w:type="spellEnd"/>
      <w:r w:rsidR="00E82BE6">
        <w:rPr>
          <w:rFonts w:ascii="Times New Roman" w:hAnsi="Times New Roman" w:cs="Times New Roman"/>
          <w:b/>
          <w:bCs/>
        </w:rPr>
        <w:t xml:space="preserve"> </w:t>
      </w:r>
      <w:r w:rsidRPr="00E82BE6">
        <w:rPr>
          <w:rFonts w:ascii="Times New Roman" w:hAnsi="Times New Roman" w:cs="Times New Roman"/>
          <w:b/>
          <w:bCs/>
        </w:rPr>
        <w:t xml:space="preserve">de </w:t>
      </w:r>
      <w:proofErr w:type="spellStart"/>
      <w:r w:rsidRPr="00E82BE6">
        <w:rPr>
          <w:rFonts w:ascii="Times New Roman" w:hAnsi="Times New Roman" w:cs="Times New Roman"/>
          <w:b/>
          <w:bCs/>
        </w:rPr>
        <w:t>educație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timpurie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complementare</w:t>
      </w:r>
      <w:proofErr w:type="spellEnd"/>
    </w:p>
    <w:p w14:paraId="38216DF2" w14:textId="7583C177" w:rsidR="0037525C" w:rsidRPr="00E82BE6" w:rsidRDefault="0037525C" w:rsidP="00E82BE6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525C" w:rsidRPr="00E82BE6" w14:paraId="405B40E5" w14:textId="77777777" w:rsidTr="0037525C">
        <w:tc>
          <w:tcPr>
            <w:tcW w:w="3005" w:type="dxa"/>
          </w:tcPr>
          <w:p w14:paraId="00379124" w14:textId="0AF702A2" w:rsidR="0037525C" w:rsidRPr="00E82BE6" w:rsidRDefault="0037525C" w:rsidP="00E82B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BE6">
              <w:rPr>
                <w:rFonts w:ascii="Times New Roman" w:hAnsi="Times New Roman" w:cs="Times New Roman"/>
                <w:b/>
                <w:bCs/>
              </w:rPr>
              <w:t>Etapa</w:t>
            </w:r>
          </w:p>
          <w:p w14:paraId="1EA99BE4" w14:textId="77777777" w:rsidR="0037525C" w:rsidRPr="00E82BE6" w:rsidRDefault="0037525C" w:rsidP="00E82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6BCE304C" w14:textId="412CC2DD" w:rsidR="0037525C" w:rsidRPr="00E82BE6" w:rsidRDefault="0037525C" w:rsidP="00E82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Descrierea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etapei</w:t>
            </w:r>
            <w:proofErr w:type="spellEnd"/>
          </w:p>
        </w:tc>
        <w:tc>
          <w:tcPr>
            <w:tcW w:w="3006" w:type="dxa"/>
          </w:tcPr>
          <w:p w14:paraId="601FD5D5" w14:textId="1327A559" w:rsidR="0037525C" w:rsidRPr="00E82BE6" w:rsidRDefault="0037525C" w:rsidP="00E82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Perioada</w:t>
            </w:r>
            <w:proofErr w:type="spellEnd"/>
          </w:p>
        </w:tc>
      </w:tr>
      <w:tr w:rsidR="0037525C" w:rsidRPr="00E82BE6" w14:paraId="31CA89C8" w14:textId="77777777" w:rsidTr="0037525C">
        <w:tc>
          <w:tcPr>
            <w:tcW w:w="3005" w:type="dxa"/>
          </w:tcPr>
          <w:p w14:paraId="2F3498BD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>Etapa de</w:t>
            </w:r>
          </w:p>
          <w:p w14:paraId="0FD450B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reînscrieri</w:t>
            </w:r>
            <w:proofErr w:type="spellEnd"/>
          </w:p>
          <w:p w14:paraId="07D555FB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30F479D7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Sunt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reînscriși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frecventat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unitatea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anul</w:t>
            </w:r>
            <w:proofErr w:type="spellEnd"/>
          </w:p>
          <w:p w14:paraId="2DF2ED9F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curent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urmează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frecventeze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anul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următor</w:t>
            </w:r>
            <w:proofErr w:type="spellEnd"/>
            <w:r w:rsidRPr="00E82BE6">
              <w:rPr>
                <w:rFonts w:ascii="Times New Roman" w:hAnsi="Times New Roman" w:cs="Times New Roman"/>
              </w:rPr>
              <w:t>,</w:t>
            </w:r>
          </w:p>
          <w:p w14:paraId="5B92AF4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ca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urmare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2BE6">
              <w:rPr>
                <w:rFonts w:ascii="Times New Roman" w:hAnsi="Times New Roman" w:cs="Times New Roman"/>
              </w:rPr>
              <w:t>a</w:t>
            </w:r>
            <w:proofErr w:type="gram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exprimării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acestei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opțiuni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către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părinții</w:t>
            </w:r>
            <w:proofErr w:type="spellEnd"/>
            <w:r w:rsidRPr="00E82BE6">
              <w:rPr>
                <w:rFonts w:ascii="Times New Roman" w:hAnsi="Times New Roman" w:cs="Times New Roman"/>
              </w:rPr>
              <w:t>/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reprezentanții</w:t>
            </w:r>
            <w:proofErr w:type="spellEnd"/>
          </w:p>
          <w:p w14:paraId="255BDBD7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legali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ai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acestora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printr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-o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scrisă</w:t>
            </w:r>
            <w:proofErr w:type="spellEnd"/>
            <w:r w:rsidRPr="00E82BE6">
              <w:rPr>
                <w:rFonts w:ascii="Times New Roman" w:hAnsi="Times New Roman" w:cs="Times New Roman"/>
              </w:rPr>
              <w:t>.</w:t>
            </w:r>
          </w:p>
          <w:p w14:paraId="500D89CA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Pentru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unitățile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grupe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nivel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antepreșcolar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>,</w:t>
            </w:r>
          </w:p>
          <w:p w14:paraId="326BFD8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baza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continuității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la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solicitarea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părinților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 w:rsidRPr="00E82BE6">
              <w:rPr>
                <w:rFonts w:ascii="Times New Roman" w:hAnsi="Times New Roman" w:cs="Times New Roman"/>
              </w:rPr>
              <w:t>3 ani</w:t>
            </w:r>
            <w:proofErr w:type="gramEnd"/>
            <w:r w:rsidRPr="00E82BE6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grupa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mare</w:t>
            </w:r>
          </w:p>
          <w:p w14:paraId="73EAC4AA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de la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creșă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pot fi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reînscriși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grupa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mică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grădiniță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limita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locurilor</w:t>
            </w:r>
            <w:proofErr w:type="spellEnd"/>
          </w:p>
          <w:p w14:paraId="1087A1AD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pentru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acest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nivel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vârstă</w:t>
            </w:r>
            <w:proofErr w:type="spellEnd"/>
            <w:r w:rsidRPr="00E82BE6">
              <w:rPr>
                <w:rFonts w:ascii="Times New Roman" w:hAnsi="Times New Roman" w:cs="Times New Roman"/>
              </w:rPr>
              <w:t>.</w:t>
            </w:r>
          </w:p>
          <w:p w14:paraId="3E521D53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cazul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numărul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reînscriere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grupa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mică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nivel</w:t>
            </w:r>
            <w:proofErr w:type="spellEnd"/>
          </w:p>
          <w:p w14:paraId="6F3BCAD2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preșcolar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este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mai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mare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decât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numărul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locurilor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vor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fi</w:t>
            </w:r>
          </w:p>
          <w:p w14:paraId="63E0DA0A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aplicate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criteriile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departajare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generale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specifice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menționate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la</w:t>
            </w:r>
          </w:p>
          <w:p w14:paraId="4419A64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art. 11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alin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. (1) din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Metodologia-cadru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unități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</w:t>
            </w:r>
          </w:p>
          <w:p w14:paraId="270D8455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preuniversitar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personalitate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juridică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grupe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nivel</w:t>
            </w:r>
            <w:proofErr w:type="spellEnd"/>
          </w:p>
          <w:p w14:paraId="4C9A78B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preșcolar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>/</w:t>
            </w:r>
            <w:proofErr w:type="spellStart"/>
            <w:r w:rsidRPr="00E82BE6">
              <w:rPr>
                <w:rFonts w:ascii="Times New Roman" w:hAnsi="Times New Roman" w:cs="Times New Roman"/>
              </w:rPr>
              <w:t>sau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antepreșcolar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servicii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educație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timpurie</w:t>
            </w:r>
            <w:proofErr w:type="spellEnd"/>
          </w:p>
          <w:p w14:paraId="5D16A58D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complementare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aprobată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prin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Ordinul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ministrului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educației</w:t>
            </w:r>
            <w:proofErr w:type="spellEnd"/>
          </w:p>
          <w:p w14:paraId="48DA0995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nr. 4.018/2024,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modificările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completările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ulterioare</w:t>
            </w:r>
            <w:proofErr w:type="spellEnd"/>
            <w:r w:rsidRPr="00E82BE6">
              <w:rPr>
                <w:rFonts w:ascii="Times New Roman" w:hAnsi="Times New Roman" w:cs="Times New Roman"/>
              </w:rPr>
              <w:t>.</w:t>
            </w:r>
          </w:p>
          <w:p w14:paraId="1E5027EC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485AE5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18-22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mai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041842E2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25C" w:rsidRPr="00E82BE6" w14:paraId="42449DAC" w14:textId="77777777" w:rsidTr="003C3BFD">
        <w:tc>
          <w:tcPr>
            <w:tcW w:w="6010" w:type="dxa"/>
            <w:gridSpan w:val="2"/>
          </w:tcPr>
          <w:p w14:paraId="162456E5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lastRenderedPageBreak/>
              <w:t>Afișarea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rezultatului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numărului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locuri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libere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după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finalizarea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etapei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de</w:t>
            </w:r>
          </w:p>
          <w:p w14:paraId="0B26516E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reînscrieri</w:t>
            </w:r>
            <w:proofErr w:type="spellEnd"/>
          </w:p>
          <w:p w14:paraId="27BA7AB4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735A9B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mai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380210A0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25C" w:rsidRPr="00E82BE6" w14:paraId="4DEFE15B" w14:textId="77777777" w:rsidTr="0037525C">
        <w:tc>
          <w:tcPr>
            <w:tcW w:w="3005" w:type="dxa"/>
          </w:tcPr>
          <w:p w14:paraId="3AA8BDE2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2BE6">
              <w:rPr>
                <w:rFonts w:ascii="Times New Roman" w:hAnsi="Times New Roman" w:cs="Times New Roman"/>
              </w:rPr>
              <w:t>Etapa</w:t>
            </w:r>
            <w:proofErr w:type="gramEnd"/>
            <w:r w:rsidRPr="00E82BE6">
              <w:rPr>
                <w:rFonts w:ascii="Times New Roman" w:hAnsi="Times New Roman" w:cs="Times New Roman"/>
              </w:rPr>
              <w:t xml:space="preserve"> I din</w:t>
            </w:r>
          </w:p>
          <w:p w14:paraId="76895972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cadrul</w:t>
            </w:r>
            <w:proofErr w:type="spellEnd"/>
          </w:p>
          <w:p w14:paraId="0E395C2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procesului</w:t>
            </w:r>
            <w:proofErr w:type="spellEnd"/>
          </w:p>
          <w:p w14:paraId="49913A2E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înscrieri</w:t>
            </w:r>
            <w:proofErr w:type="spellEnd"/>
          </w:p>
          <w:p w14:paraId="5D619744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25A4AB78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Copiii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baza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dosarelor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depuse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unitățile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învățământ</w:t>
            </w:r>
            <w:proofErr w:type="spellEnd"/>
          </w:p>
          <w:p w14:paraId="3952DA0F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către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părinții</w:t>
            </w:r>
            <w:proofErr w:type="spellEnd"/>
            <w:r w:rsidRPr="00E82BE6">
              <w:rPr>
                <w:rFonts w:ascii="Times New Roman" w:hAnsi="Times New Roman" w:cs="Times New Roman"/>
              </w:rPr>
              <w:t>/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reprezentanții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legali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ai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acestora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trei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opțiuni</w:t>
            </w:r>
            <w:proofErr w:type="spellEnd"/>
          </w:p>
          <w:p w14:paraId="3A844585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exprimate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limita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locurilor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planul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școlarizare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aprobat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după</w:t>
            </w:r>
            <w:proofErr w:type="spellEnd"/>
          </w:p>
          <w:p w14:paraId="7F6BD182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încheierea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etapei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reînscrieri</w:t>
            </w:r>
            <w:proofErr w:type="spellEnd"/>
            <w:r w:rsidRPr="00E82BE6">
              <w:rPr>
                <w:rFonts w:ascii="Times New Roman" w:hAnsi="Times New Roman" w:cs="Times New Roman"/>
              </w:rPr>
              <w:t>.</w:t>
            </w:r>
          </w:p>
          <w:p w14:paraId="66517264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situația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numărul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este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mai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mare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decât</w:t>
            </w:r>
            <w:proofErr w:type="spellEnd"/>
          </w:p>
          <w:p w14:paraId="5D9E646E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numărul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locurilor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libere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comisia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distribuire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aplică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criteriile</w:t>
            </w:r>
            <w:proofErr w:type="spellEnd"/>
          </w:p>
          <w:p w14:paraId="207FC4B4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departajare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generale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specifice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conform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prevederilor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art. 11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alin</w:t>
            </w:r>
            <w:proofErr w:type="spellEnd"/>
            <w:r w:rsidRPr="00E82BE6">
              <w:rPr>
                <w:rFonts w:ascii="Times New Roman" w:hAnsi="Times New Roman" w:cs="Times New Roman"/>
              </w:rPr>
              <w:t>. (1)</w:t>
            </w:r>
          </w:p>
          <w:p w14:paraId="60A9E0B7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din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Metodologia-cadru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unități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învățământ</w:t>
            </w:r>
            <w:proofErr w:type="spellEnd"/>
          </w:p>
          <w:p w14:paraId="701EB694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preuniversitar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personalitate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juridică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grupe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nivel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preșcolar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>/</w:t>
            </w:r>
            <w:proofErr w:type="spellStart"/>
            <w:r w:rsidRPr="00E82BE6">
              <w:rPr>
                <w:rFonts w:ascii="Times New Roman" w:hAnsi="Times New Roman" w:cs="Times New Roman"/>
              </w:rPr>
              <w:t>sau</w:t>
            </w:r>
            <w:proofErr w:type="spellEnd"/>
          </w:p>
          <w:p w14:paraId="654F2D65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antepreșcolar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servicii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educație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timpurie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complementare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aprobată</w:t>
            </w:r>
            <w:proofErr w:type="spellEnd"/>
          </w:p>
          <w:p w14:paraId="298D6F9B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prin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Ordinul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ministrului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educației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nr. 4.018/2024,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modificările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</w:p>
          <w:p w14:paraId="31FF6713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completările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ulterioare</w:t>
            </w:r>
            <w:proofErr w:type="spellEnd"/>
            <w:r w:rsidRPr="00E82BE6">
              <w:rPr>
                <w:rFonts w:ascii="Times New Roman" w:hAnsi="Times New Roman" w:cs="Times New Roman"/>
              </w:rPr>
              <w:t>.</w:t>
            </w:r>
          </w:p>
          <w:p w14:paraId="03F4E5FF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E82F9DE" w14:textId="5F4A547C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25 mai-18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iunie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4198035F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1B88F5D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25-29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2026</w:t>
            </w:r>
          </w:p>
          <w:p w14:paraId="5060DB32" w14:textId="7FC623AE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proofErr w:type="gramStart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colectare</w:t>
            </w:r>
            <w:proofErr w:type="spellEnd"/>
            <w:proofErr w:type="gramEnd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cereri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6F53D80C" w14:textId="7E943EB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6E426" w14:textId="0CDB4E6A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45BEC5B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EC5E31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2-8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iunie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78A669C2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E82BE6">
              <w:rPr>
                <w:rFonts w:ascii="Times New Roman" w:hAnsi="Times New Roman" w:cs="Times New Roman"/>
              </w:rPr>
              <w:t>procesare</w:t>
            </w:r>
            <w:proofErr w:type="spellEnd"/>
            <w:proofErr w:type="gram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I — prima</w:t>
            </w:r>
          </w:p>
          <w:p w14:paraId="2334275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opțiune</w:t>
            </w:r>
            <w:proofErr w:type="spellEnd"/>
            <w:r w:rsidRPr="00E82BE6">
              <w:rPr>
                <w:rFonts w:ascii="Times New Roman" w:hAnsi="Times New Roman" w:cs="Times New Roman"/>
              </w:rPr>
              <w:t>)</w:t>
            </w:r>
          </w:p>
          <w:p w14:paraId="22D63C27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9-12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iunie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0FCE6E33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E82BE6">
              <w:rPr>
                <w:rFonts w:ascii="Times New Roman" w:hAnsi="Times New Roman" w:cs="Times New Roman"/>
              </w:rPr>
              <w:t>procesare</w:t>
            </w:r>
            <w:proofErr w:type="spellEnd"/>
            <w:proofErr w:type="gram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II-a —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doua</w:t>
            </w:r>
            <w:proofErr w:type="spellEnd"/>
          </w:p>
          <w:p w14:paraId="7D665FAF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opțiune</w:t>
            </w:r>
            <w:proofErr w:type="spellEnd"/>
            <w:r w:rsidRPr="00E82BE6">
              <w:rPr>
                <w:rFonts w:ascii="Times New Roman" w:hAnsi="Times New Roman" w:cs="Times New Roman"/>
              </w:rPr>
              <w:t>)</w:t>
            </w:r>
          </w:p>
          <w:p w14:paraId="5B71AF83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15-17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iunie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33672702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E82BE6">
              <w:rPr>
                <w:rFonts w:ascii="Times New Roman" w:hAnsi="Times New Roman" w:cs="Times New Roman"/>
              </w:rPr>
              <w:t>procesare</w:t>
            </w:r>
            <w:proofErr w:type="spellEnd"/>
            <w:proofErr w:type="gram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III-a —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treia</w:t>
            </w:r>
            <w:proofErr w:type="spellEnd"/>
          </w:p>
          <w:p w14:paraId="17503937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opțiune</w:t>
            </w:r>
            <w:proofErr w:type="spellEnd"/>
            <w:r w:rsidRPr="00E82BE6">
              <w:rPr>
                <w:rFonts w:ascii="Times New Roman" w:hAnsi="Times New Roman" w:cs="Times New Roman"/>
              </w:rPr>
              <w:t>)</w:t>
            </w:r>
          </w:p>
          <w:p w14:paraId="65281664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25C" w:rsidRPr="00E82BE6" w14:paraId="70F1E3BE" w14:textId="77777777" w:rsidTr="0093503F">
        <w:tc>
          <w:tcPr>
            <w:tcW w:w="6010" w:type="dxa"/>
            <w:gridSpan w:val="2"/>
          </w:tcPr>
          <w:p w14:paraId="5CA27409" w14:textId="3F64B44F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Afișarea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rezultatului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numărului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locuri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libere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rămase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după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prima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etapă</w:t>
            </w:r>
            <w:proofErr w:type="spellEnd"/>
            <w:r w:rsid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2BE6">
              <w:rPr>
                <w:rFonts w:ascii="Times New Roman" w:hAnsi="Times New Roman" w:cs="Times New Roman"/>
                <w:b/>
                <w:bCs/>
              </w:rPr>
              <w:t xml:space="preserve">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înscrieri</w:t>
            </w:r>
            <w:proofErr w:type="spellEnd"/>
          </w:p>
          <w:p w14:paraId="0A43AE65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8D9AC52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82BE6">
              <w:rPr>
                <w:rFonts w:ascii="Times New Roman" w:hAnsi="Times New Roman" w:cs="Times New Roman"/>
                <w:b/>
                <w:bCs/>
              </w:rPr>
              <w:t xml:space="preserve">18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iunie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2026</w:t>
            </w:r>
          </w:p>
          <w:p w14:paraId="61861C20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25C" w:rsidRPr="00E82BE6" w14:paraId="61414BAA" w14:textId="77777777" w:rsidTr="0037525C">
        <w:tc>
          <w:tcPr>
            <w:tcW w:w="3005" w:type="dxa"/>
          </w:tcPr>
          <w:p w14:paraId="1F462D53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>Etapa a II-a</w:t>
            </w:r>
          </w:p>
          <w:p w14:paraId="62457D3A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din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cadrul</w:t>
            </w:r>
            <w:proofErr w:type="spellEnd"/>
          </w:p>
          <w:p w14:paraId="1EE1FD21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procesului</w:t>
            </w:r>
            <w:proofErr w:type="spellEnd"/>
          </w:p>
          <w:p w14:paraId="0ABAF45A" w14:textId="5EB89368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înscrieri</w:t>
            </w:r>
            <w:proofErr w:type="spellEnd"/>
          </w:p>
        </w:tc>
        <w:tc>
          <w:tcPr>
            <w:tcW w:w="3005" w:type="dxa"/>
          </w:tcPr>
          <w:p w14:paraId="03CEF91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636EF47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această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etapă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realizează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pe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locurile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libere</w:t>
            </w:r>
            <w:proofErr w:type="spellEnd"/>
          </w:p>
          <w:p w14:paraId="748648CB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rămase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urma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derulării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primei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etape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pe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baza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dosarelor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depuse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la</w:t>
            </w:r>
          </w:p>
          <w:p w14:paraId="5EA39811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unitățile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către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părinții</w:t>
            </w:r>
            <w:proofErr w:type="spellEnd"/>
            <w:r w:rsidRPr="00E82BE6">
              <w:rPr>
                <w:rFonts w:ascii="Times New Roman" w:hAnsi="Times New Roman" w:cs="Times New Roman"/>
              </w:rPr>
              <w:t>/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reprezentanții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legali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ai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acestora</w:t>
            </w:r>
            <w:proofErr w:type="spellEnd"/>
          </w:p>
          <w:p w14:paraId="450DBBF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trei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opțiuni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exprimate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noile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depuse</w:t>
            </w:r>
            <w:proofErr w:type="spellEnd"/>
            <w:r w:rsidRPr="00E82BE6">
              <w:rPr>
                <w:rFonts w:ascii="Times New Roman" w:hAnsi="Times New Roman" w:cs="Times New Roman"/>
              </w:rPr>
              <w:t>.</w:t>
            </w:r>
          </w:p>
          <w:p w14:paraId="3AF19D65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lastRenderedPageBreak/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situația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numărul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este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mai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mare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decât</w:t>
            </w:r>
            <w:proofErr w:type="spellEnd"/>
          </w:p>
          <w:p w14:paraId="62300647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numărul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locurilor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libere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comisia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distribuire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aplică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criteriile</w:t>
            </w:r>
            <w:proofErr w:type="spellEnd"/>
          </w:p>
          <w:p w14:paraId="676DC2C8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departajare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generale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specifice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conform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prevederilor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art. 11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alin</w:t>
            </w:r>
            <w:proofErr w:type="spellEnd"/>
            <w:r w:rsidRPr="00E82BE6">
              <w:rPr>
                <w:rFonts w:ascii="Times New Roman" w:hAnsi="Times New Roman" w:cs="Times New Roman"/>
              </w:rPr>
              <w:t>. (1)</w:t>
            </w:r>
          </w:p>
          <w:p w14:paraId="78D66F8F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din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Metodologia-cadru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unități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învățământ</w:t>
            </w:r>
            <w:proofErr w:type="spellEnd"/>
          </w:p>
          <w:p w14:paraId="5582B948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preuniversitar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personalitate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juridică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grupe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nivel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preșcolar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>/</w:t>
            </w:r>
            <w:proofErr w:type="spellStart"/>
            <w:r w:rsidRPr="00E82BE6">
              <w:rPr>
                <w:rFonts w:ascii="Times New Roman" w:hAnsi="Times New Roman" w:cs="Times New Roman"/>
              </w:rPr>
              <w:t>sau</w:t>
            </w:r>
            <w:proofErr w:type="spellEnd"/>
          </w:p>
          <w:p w14:paraId="130AF492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antepreșcolar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servicii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educație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timpurie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complementare</w:t>
            </w:r>
            <w:proofErr w:type="spellEnd"/>
            <w:r w:rsidRPr="00E82BE6">
              <w:rPr>
                <w:rFonts w:ascii="Times New Roman" w:hAnsi="Times New Roman" w:cs="Times New Roman"/>
              </w:rPr>
              <w:t>,</w:t>
            </w:r>
          </w:p>
          <w:p w14:paraId="265550B8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aprobată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prin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Ordinul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ministrului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educației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nr. 4.018/2024,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modificările</w:t>
            </w:r>
            <w:proofErr w:type="spellEnd"/>
          </w:p>
          <w:p w14:paraId="320667DB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completările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ulterioare</w:t>
            </w:r>
            <w:proofErr w:type="spellEnd"/>
            <w:r w:rsidRPr="00E82BE6">
              <w:rPr>
                <w:rFonts w:ascii="Times New Roman" w:hAnsi="Times New Roman" w:cs="Times New Roman"/>
              </w:rPr>
              <w:t>.</w:t>
            </w:r>
          </w:p>
          <w:p w14:paraId="413CCBC8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150E82F" w14:textId="7DCA9C1A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lastRenderedPageBreak/>
              <w:t xml:space="preserve">22 iunie-9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iulie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60D39F22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7E817C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22-26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iunie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2026</w:t>
            </w:r>
          </w:p>
          <w:p w14:paraId="5DE54326" w14:textId="318CC7C6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proofErr w:type="gramStart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colectare</w:t>
            </w:r>
            <w:proofErr w:type="spellEnd"/>
            <w:proofErr w:type="gramEnd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cereri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00D8CA67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F4DED6F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29 iunie-1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iulie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2B9A92FE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E82BE6">
              <w:rPr>
                <w:rFonts w:ascii="Times New Roman" w:hAnsi="Times New Roman" w:cs="Times New Roman"/>
              </w:rPr>
              <w:t>procesare</w:t>
            </w:r>
            <w:proofErr w:type="spellEnd"/>
            <w:proofErr w:type="gram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I — prima</w:t>
            </w:r>
          </w:p>
          <w:p w14:paraId="6405E1AE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opțiune</w:t>
            </w:r>
            <w:proofErr w:type="spellEnd"/>
            <w:r w:rsidRPr="00E82BE6">
              <w:rPr>
                <w:rFonts w:ascii="Times New Roman" w:hAnsi="Times New Roman" w:cs="Times New Roman"/>
              </w:rPr>
              <w:t>)</w:t>
            </w:r>
          </w:p>
          <w:p w14:paraId="50AFAE05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2-6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iulie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7EB3DF8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E82BE6">
              <w:rPr>
                <w:rFonts w:ascii="Times New Roman" w:hAnsi="Times New Roman" w:cs="Times New Roman"/>
              </w:rPr>
              <w:t>procesare</w:t>
            </w:r>
            <w:proofErr w:type="spellEnd"/>
            <w:proofErr w:type="gram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II-a —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doua</w:t>
            </w:r>
            <w:proofErr w:type="spellEnd"/>
          </w:p>
          <w:p w14:paraId="5593964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opțiune</w:t>
            </w:r>
            <w:proofErr w:type="spellEnd"/>
            <w:r w:rsidRPr="00E82BE6">
              <w:rPr>
                <w:rFonts w:ascii="Times New Roman" w:hAnsi="Times New Roman" w:cs="Times New Roman"/>
              </w:rPr>
              <w:t>)</w:t>
            </w:r>
          </w:p>
          <w:p w14:paraId="19F950C1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7-8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iulie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0C9BB49D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proofErr w:type="gramStart"/>
            <w:r w:rsidRPr="00E82BE6">
              <w:rPr>
                <w:rFonts w:ascii="Times New Roman" w:hAnsi="Times New Roman" w:cs="Times New Roman"/>
              </w:rPr>
              <w:t>procesare</w:t>
            </w:r>
            <w:proofErr w:type="spellEnd"/>
            <w:proofErr w:type="gram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cereri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III-a —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treia</w:t>
            </w:r>
            <w:proofErr w:type="spellEnd"/>
          </w:p>
          <w:p w14:paraId="4C6C9CDD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opțiune</w:t>
            </w:r>
            <w:proofErr w:type="spellEnd"/>
            <w:r w:rsidRPr="00E82BE6">
              <w:rPr>
                <w:rFonts w:ascii="Times New Roman" w:hAnsi="Times New Roman" w:cs="Times New Roman"/>
              </w:rPr>
              <w:t>)</w:t>
            </w:r>
          </w:p>
          <w:p w14:paraId="54627C24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25C" w:rsidRPr="00E82BE6" w14:paraId="39F1DAA3" w14:textId="77777777" w:rsidTr="00E95B94">
        <w:tc>
          <w:tcPr>
            <w:tcW w:w="6010" w:type="dxa"/>
            <w:gridSpan w:val="2"/>
          </w:tcPr>
          <w:p w14:paraId="625621A2" w14:textId="39429E81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lastRenderedPageBreak/>
              <w:t>Afișarea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rezultatului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numărului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locuri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libere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rămase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după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doua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etapă</w:t>
            </w:r>
            <w:proofErr w:type="spellEnd"/>
            <w:r w:rsid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2BE6">
              <w:rPr>
                <w:rFonts w:ascii="Times New Roman" w:hAnsi="Times New Roman" w:cs="Times New Roman"/>
                <w:b/>
                <w:bCs/>
              </w:rPr>
              <w:t xml:space="preserve">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înscrieri</w:t>
            </w:r>
            <w:proofErr w:type="spellEnd"/>
          </w:p>
          <w:p w14:paraId="6ABA5304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A2841BE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iulie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090FB079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25C" w:rsidRPr="00E82BE6" w14:paraId="56543CBE" w14:textId="77777777" w:rsidTr="0037525C">
        <w:tc>
          <w:tcPr>
            <w:tcW w:w="3005" w:type="dxa"/>
          </w:tcPr>
          <w:p w14:paraId="38F44A7C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DA58FB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>Etapa</w:t>
            </w:r>
          </w:p>
          <w:p w14:paraId="0E5D8066" w14:textId="6994582B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ajustări</w:t>
            </w:r>
            <w:proofErr w:type="spellEnd"/>
          </w:p>
        </w:tc>
        <w:tc>
          <w:tcPr>
            <w:tcW w:w="3005" w:type="dxa"/>
          </w:tcPr>
          <w:p w14:paraId="3B3C1D3E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această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etapă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realizează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care nu au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fost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înscriși</w:t>
            </w:r>
            <w:proofErr w:type="spellEnd"/>
          </w:p>
          <w:p w14:paraId="0C3AB30F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primele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două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etape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lipsă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locuri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ori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diferite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alte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motive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sau</w:t>
            </w:r>
            <w:proofErr w:type="spellEnd"/>
          </w:p>
          <w:p w14:paraId="42F410A1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care nu au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participat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primele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două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etape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pe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locurile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rămase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libere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</w:p>
          <w:p w14:paraId="282EC396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urma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derulării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celei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de-a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doua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etape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înscrierilor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pe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baza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unei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proceduri</w:t>
            </w:r>
            <w:proofErr w:type="spellEnd"/>
          </w:p>
          <w:p w14:paraId="251215D4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specifice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elaborate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inspectoratele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școlare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județene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/al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municipiului</w:t>
            </w:r>
            <w:proofErr w:type="spellEnd"/>
          </w:p>
          <w:p w14:paraId="41DC32AB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București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baza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dosarelor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depuse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părinți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inspectoratul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>.</w:t>
            </w:r>
          </w:p>
          <w:p w14:paraId="37909CFE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această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etapă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acces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următoarele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categorii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</w:t>
            </w:r>
            <w:proofErr w:type="spellEnd"/>
            <w:r w:rsidRPr="00E82BE6">
              <w:rPr>
                <w:rFonts w:ascii="Times New Roman" w:hAnsi="Times New Roman" w:cs="Times New Roman"/>
              </w:rPr>
              <w:t>:</w:t>
            </w:r>
          </w:p>
          <w:p w14:paraId="41E39211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—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rămas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nerepartizați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după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derularea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două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etape</w:t>
            </w:r>
            <w:proofErr w:type="spellEnd"/>
          </w:p>
          <w:p w14:paraId="52676F31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anterioare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prioritate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4 ani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5 </w:t>
            </w:r>
            <w:proofErr w:type="gramStart"/>
            <w:r w:rsidRPr="00E82BE6">
              <w:rPr>
                <w:rFonts w:ascii="Times New Roman" w:hAnsi="Times New Roman" w:cs="Times New Roman"/>
              </w:rPr>
              <w:t>ani</w:t>
            </w:r>
            <w:proofErr w:type="gramEnd"/>
            <w:r w:rsidRPr="00E82BE6">
              <w:rPr>
                <w:rFonts w:ascii="Times New Roman" w:hAnsi="Times New Roman" w:cs="Times New Roman"/>
              </w:rPr>
              <w:t>;</w:t>
            </w:r>
          </w:p>
          <w:p w14:paraId="65217C8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—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solicitat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clasa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pregătitoare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din</w:t>
            </w:r>
          </w:p>
          <w:p w14:paraId="50B3E737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lastRenderedPageBreak/>
              <w:t>învățământul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primar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nu au </w:t>
            </w:r>
            <w:proofErr w:type="spellStart"/>
            <w:r w:rsidRPr="00E82BE6">
              <w:rPr>
                <w:rFonts w:ascii="Times New Roman" w:hAnsi="Times New Roman" w:cs="Times New Roman"/>
              </w:rPr>
              <w:t>fost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admiși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ca </w:t>
            </w:r>
            <w:proofErr w:type="spellStart"/>
            <w:r w:rsidRPr="00E82BE6">
              <w:rPr>
                <w:rFonts w:ascii="Times New Roman" w:hAnsi="Times New Roman" w:cs="Times New Roman"/>
              </w:rPr>
              <w:t>urmare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2BE6">
              <w:rPr>
                <w:rFonts w:ascii="Times New Roman" w:hAnsi="Times New Roman" w:cs="Times New Roman"/>
              </w:rPr>
              <w:t>a</w:t>
            </w:r>
            <w:proofErr w:type="gram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avizului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negativ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al</w:t>
            </w:r>
          </w:p>
          <w:p w14:paraId="20BA1973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centrelor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județene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resurse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asistență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educațională</w:t>
            </w:r>
            <w:proofErr w:type="spellEnd"/>
            <w:r w:rsidRPr="00E82BE6">
              <w:rPr>
                <w:rFonts w:ascii="Times New Roman" w:hAnsi="Times New Roman" w:cs="Times New Roman"/>
              </w:rPr>
              <w:t>/</w:t>
            </w:r>
            <w:proofErr w:type="spellStart"/>
            <w:r w:rsidRPr="00E82BE6">
              <w:rPr>
                <w:rFonts w:ascii="Times New Roman" w:hAnsi="Times New Roman" w:cs="Times New Roman"/>
              </w:rPr>
              <w:t>Centrului</w:t>
            </w:r>
            <w:proofErr w:type="spellEnd"/>
          </w:p>
          <w:p w14:paraId="1E6F1CE8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Municipiului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București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Resurse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Asistență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Educațională</w:t>
            </w:r>
            <w:proofErr w:type="spellEnd"/>
            <w:r w:rsidRPr="00E82BE6">
              <w:rPr>
                <w:rFonts w:ascii="Times New Roman" w:hAnsi="Times New Roman" w:cs="Times New Roman"/>
              </w:rPr>
              <w:t>;</w:t>
            </w:r>
          </w:p>
          <w:p w14:paraId="27B4B8BD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— </w:t>
            </w:r>
            <w:proofErr w:type="spellStart"/>
            <w:r w:rsidRPr="00E82BE6">
              <w:rPr>
                <w:rFonts w:ascii="Times New Roman" w:hAnsi="Times New Roman" w:cs="Times New Roman"/>
              </w:rPr>
              <w:t>copiii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peste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 ani care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solicită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înscrierea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grupa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mică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din</w:t>
            </w:r>
          </w:p>
          <w:p w14:paraId="5B1FF6F0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</w:rPr>
              <w:t>învățământul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</w:rPr>
              <w:t>preșcolar</w:t>
            </w:r>
            <w:proofErr w:type="spellEnd"/>
            <w:r w:rsidRPr="00E82BE6">
              <w:rPr>
                <w:rFonts w:ascii="Times New Roman" w:hAnsi="Times New Roman" w:cs="Times New Roman"/>
              </w:rPr>
              <w:t>.</w:t>
            </w:r>
          </w:p>
          <w:p w14:paraId="34139316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901B72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lastRenderedPageBreak/>
              <w:t>17-27 august 2026</w:t>
            </w:r>
          </w:p>
          <w:p w14:paraId="6DFE7826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25C" w:rsidRPr="00E82BE6" w14:paraId="109B1228" w14:textId="77777777" w:rsidTr="008E03B5">
        <w:tc>
          <w:tcPr>
            <w:tcW w:w="6010" w:type="dxa"/>
            <w:gridSpan w:val="2"/>
          </w:tcPr>
          <w:p w14:paraId="76A75816" w14:textId="4EC95FA8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Afișarea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rezultatului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numărului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locuri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libere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după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etapa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ajustări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B22149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57DA7CD" w14:textId="1E6799C2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>28 august 2026</w:t>
            </w:r>
          </w:p>
        </w:tc>
      </w:tr>
      <w:tr w:rsidR="0037525C" w:rsidRPr="00E82BE6" w14:paraId="3352D143" w14:textId="77777777" w:rsidTr="00504FF1">
        <w:tc>
          <w:tcPr>
            <w:tcW w:w="6010" w:type="dxa"/>
            <w:gridSpan w:val="2"/>
          </w:tcPr>
          <w:p w14:paraId="74D7A8EC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Introducerea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Sistemul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informatic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integrat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al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învățământului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din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România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a</w:t>
            </w:r>
          </w:p>
          <w:p w14:paraId="1078645E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tuturor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copiilor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înscriși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anul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școlar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2026-2027,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unitățile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învățământ</w:t>
            </w:r>
            <w:proofErr w:type="spellEnd"/>
          </w:p>
          <w:p w14:paraId="75AF1CB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preuniversitar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cu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personalitate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juridică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cu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grupe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nivel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preșcolar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sau</w:t>
            </w:r>
            <w:proofErr w:type="spellEnd"/>
          </w:p>
          <w:p w14:paraId="59EDD65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antepreșcolar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repartizarea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pe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formațiuni</w:t>
            </w:r>
            <w:proofErr w:type="spellEnd"/>
            <w:r w:rsidRPr="00E82BE6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E82BE6">
              <w:rPr>
                <w:rFonts w:ascii="Times New Roman" w:hAnsi="Times New Roman" w:cs="Times New Roman"/>
                <w:b/>
                <w:bCs/>
              </w:rPr>
              <w:t>studiu</w:t>
            </w:r>
            <w:proofErr w:type="spellEnd"/>
          </w:p>
          <w:p w14:paraId="5463EDF5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50FCD09" w14:textId="77777777" w:rsidR="0037525C" w:rsidRPr="00E82BE6" w:rsidRDefault="0037525C" w:rsidP="00E8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2BE6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82BE6">
              <w:rPr>
                <w:rFonts w:ascii="Times New Roman" w:hAnsi="Times New Roman" w:cs="Times New Roman"/>
              </w:rPr>
              <w:t>septembrie</w:t>
            </w:r>
            <w:proofErr w:type="spellEnd"/>
            <w:r w:rsidRPr="00E82BE6">
              <w:rPr>
                <w:rFonts w:ascii="Times New Roman" w:hAnsi="Times New Roman" w:cs="Times New Roman"/>
              </w:rPr>
              <w:t xml:space="preserve"> 2026</w:t>
            </w:r>
          </w:p>
          <w:p w14:paraId="18ACAC18" w14:textId="77777777" w:rsidR="0037525C" w:rsidRPr="00E82BE6" w:rsidRDefault="0037525C" w:rsidP="00E82B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A1E94A" w14:textId="51EF82DD" w:rsidR="0037525C" w:rsidRPr="00E82BE6" w:rsidRDefault="0037525C" w:rsidP="00E82BE6">
      <w:pPr>
        <w:spacing w:line="240" w:lineRule="auto"/>
        <w:jc w:val="both"/>
        <w:rPr>
          <w:rFonts w:ascii="Times New Roman" w:hAnsi="Times New Roman" w:cs="Times New Roman"/>
        </w:rPr>
      </w:pPr>
    </w:p>
    <w:p w14:paraId="44E19F80" w14:textId="2FF866B0" w:rsidR="00E82BE6" w:rsidRPr="00E82BE6" w:rsidRDefault="00E82BE6" w:rsidP="00E82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82BE6">
        <w:rPr>
          <w:rFonts w:ascii="Times New Roman" w:hAnsi="Times New Roman" w:cs="Times New Roman"/>
          <w:b/>
          <w:bCs/>
        </w:rPr>
        <w:t>Înscrierea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r w:rsidRPr="00E82BE6">
        <w:rPr>
          <w:rFonts w:ascii="Times New Roman" w:hAnsi="Times New Roman" w:cs="Times New Roman"/>
          <w:b/>
          <w:bCs/>
        </w:rPr>
        <w:t>pe</w:t>
      </w:r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parcursul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anului</w:t>
      </w:r>
      <w:proofErr w:type="spellEnd"/>
      <w:r w:rsidRPr="00E82B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2BE6">
        <w:rPr>
          <w:rFonts w:ascii="Times New Roman" w:hAnsi="Times New Roman" w:cs="Times New Roman"/>
          <w:b/>
          <w:bCs/>
        </w:rPr>
        <w:t>școlar</w:t>
      </w:r>
      <w:proofErr w:type="spellEnd"/>
    </w:p>
    <w:p w14:paraId="67883BF0" w14:textId="77777777" w:rsidR="00E82BE6" w:rsidRPr="00E82BE6" w:rsidRDefault="00E82BE6" w:rsidP="00E82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03EA3C" w14:textId="07C188B9" w:rsidR="00E82BE6" w:rsidRPr="00E82BE6" w:rsidRDefault="00E82BE6" w:rsidP="00E82B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82BE6">
        <w:rPr>
          <w:rFonts w:ascii="Times New Roman" w:hAnsi="Times New Roman" w:cs="Times New Roman"/>
          <w:u w:val="single"/>
        </w:rPr>
        <w:t>În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situațiile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excepționale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în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care se </w:t>
      </w:r>
      <w:proofErr w:type="spellStart"/>
      <w:r w:rsidRPr="00E82BE6">
        <w:rPr>
          <w:rFonts w:ascii="Times New Roman" w:hAnsi="Times New Roman" w:cs="Times New Roman"/>
          <w:u w:val="single"/>
        </w:rPr>
        <w:t>dau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în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folosință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creșe</w:t>
      </w:r>
      <w:proofErr w:type="spellEnd"/>
      <w:r w:rsidRPr="00E82BE6">
        <w:rPr>
          <w:rFonts w:ascii="Times New Roman" w:hAnsi="Times New Roman" w:cs="Times New Roman"/>
          <w:u w:val="single"/>
        </w:rPr>
        <w:t>/</w:t>
      </w:r>
      <w:proofErr w:type="spellStart"/>
      <w:r w:rsidRPr="00E82BE6">
        <w:rPr>
          <w:rFonts w:ascii="Times New Roman" w:hAnsi="Times New Roman" w:cs="Times New Roman"/>
          <w:u w:val="single"/>
        </w:rPr>
        <w:t>grădinițe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construite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prin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proiecte</w:t>
      </w:r>
      <w:proofErr w:type="spellEnd"/>
      <w:r w:rsidRPr="00E82BE6">
        <w:rPr>
          <w:rFonts w:ascii="Times New Roman" w:hAnsi="Times New Roman" w:cs="Times New Roman"/>
          <w:u w:val="single"/>
        </w:rPr>
        <w:t>/</w:t>
      </w:r>
      <w:proofErr w:type="spellStart"/>
      <w:r w:rsidRPr="00E82BE6">
        <w:rPr>
          <w:rFonts w:ascii="Times New Roman" w:hAnsi="Times New Roman" w:cs="Times New Roman"/>
          <w:u w:val="single"/>
        </w:rPr>
        <w:t>programe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E82BE6">
        <w:rPr>
          <w:rFonts w:ascii="Times New Roman" w:hAnsi="Times New Roman" w:cs="Times New Roman"/>
          <w:u w:val="single"/>
        </w:rPr>
        <w:t>înscrierea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copiilor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se </w:t>
      </w:r>
      <w:proofErr w:type="spellStart"/>
      <w:r w:rsidRPr="00E82BE6">
        <w:rPr>
          <w:rFonts w:ascii="Times New Roman" w:hAnsi="Times New Roman" w:cs="Times New Roman"/>
          <w:u w:val="single"/>
        </w:rPr>
        <w:t>poate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face </w:t>
      </w:r>
      <w:proofErr w:type="spellStart"/>
      <w:r w:rsidRPr="00E82BE6">
        <w:rPr>
          <w:rFonts w:ascii="Times New Roman" w:hAnsi="Times New Roman" w:cs="Times New Roman"/>
          <w:u w:val="single"/>
        </w:rPr>
        <w:t>și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pe</w:t>
      </w:r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parcursul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anului</w:t>
      </w:r>
      <w:proofErr w:type="spellEnd"/>
      <w:r w:rsidRPr="00E82BE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2BE6">
        <w:rPr>
          <w:rFonts w:ascii="Times New Roman" w:hAnsi="Times New Roman" w:cs="Times New Roman"/>
          <w:u w:val="single"/>
        </w:rPr>
        <w:t>școlar</w:t>
      </w:r>
      <w:proofErr w:type="spellEnd"/>
      <w:r w:rsidRPr="00E82BE6">
        <w:rPr>
          <w:rFonts w:ascii="Times New Roman" w:hAnsi="Times New Roman" w:cs="Times New Roman"/>
        </w:rPr>
        <w:t>.</w:t>
      </w:r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În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cazul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în</w:t>
      </w:r>
      <w:proofErr w:type="spellEnd"/>
      <w:r w:rsidRPr="00E82BE6">
        <w:rPr>
          <w:rFonts w:ascii="Times New Roman" w:hAnsi="Times New Roman" w:cs="Times New Roman"/>
        </w:rPr>
        <w:t xml:space="preserve"> care </w:t>
      </w:r>
      <w:proofErr w:type="spellStart"/>
      <w:r w:rsidRPr="00E82BE6">
        <w:rPr>
          <w:rFonts w:ascii="Times New Roman" w:hAnsi="Times New Roman" w:cs="Times New Roman"/>
        </w:rPr>
        <w:t>numărul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cererilor</w:t>
      </w:r>
      <w:proofErr w:type="spellEnd"/>
      <w:r w:rsidRPr="00E82BE6">
        <w:rPr>
          <w:rFonts w:ascii="Times New Roman" w:hAnsi="Times New Roman" w:cs="Times New Roman"/>
        </w:rPr>
        <w:t xml:space="preserve"> de </w:t>
      </w:r>
      <w:proofErr w:type="spellStart"/>
      <w:r w:rsidRPr="00E82BE6">
        <w:rPr>
          <w:rFonts w:ascii="Times New Roman" w:hAnsi="Times New Roman" w:cs="Times New Roman"/>
        </w:rPr>
        <w:t>înscriere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este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mai</w:t>
      </w:r>
      <w:proofErr w:type="spellEnd"/>
      <w:r w:rsidRPr="00E82BE6">
        <w:rPr>
          <w:rFonts w:ascii="Times New Roman" w:hAnsi="Times New Roman" w:cs="Times New Roman"/>
        </w:rPr>
        <w:t xml:space="preserve"> mare </w:t>
      </w:r>
      <w:proofErr w:type="spellStart"/>
      <w:r w:rsidRPr="00E82BE6">
        <w:rPr>
          <w:rFonts w:ascii="Times New Roman" w:hAnsi="Times New Roman" w:cs="Times New Roman"/>
        </w:rPr>
        <w:t>decât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numărul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locurilor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libere</w:t>
      </w:r>
      <w:proofErr w:type="spellEnd"/>
      <w:r w:rsidRPr="00E82BE6">
        <w:rPr>
          <w:rFonts w:ascii="Times New Roman" w:hAnsi="Times New Roman" w:cs="Times New Roman"/>
        </w:rPr>
        <w:t xml:space="preserve">, se </w:t>
      </w:r>
      <w:proofErr w:type="spellStart"/>
      <w:r w:rsidRPr="00E82BE6">
        <w:rPr>
          <w:rFonts w:ascii="Times New Roman" w:hAnsi="Times New Roman" w:cs="Times New Roman"/>
        </w:rPr>
        <w:t>vor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aplica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criteriile</w:t>
      </w:r>
      <w:proofErr w:type="spellEnd"/>
      <w:r w:rsidRPr="00E82BE6">
        <w:rPr>
          <w:rFonts w:ascii="Times New Roman" w:hAnsi="Times New Roman" w:cs="Times New Roman"/>
        </w:rPr>
        <w:t xml:space="preserve"> de </w:t>
      </w:r>
      <w:proofErr w:type="spellStart"/>
      <w:r w:rsidRPr="00E82BE6">
        <w:rPr>
          <w:rFonts w:ascii="Times New Roman" w:hAnsi="Times New Roman" w:cs="Times New Roman"/>
        </w:rPr>
        <w:t>departajare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generale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și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specifice</w:t>
      </w:r>
      <w:proofErr w:type="spellEnd"/>
      <w:r w:rsidRPr="00E82BE6">
        <w:rPr>
          <w:rFonts w:ascii="Times New Roman" w:hAnsi="Times New Roman" w:cs="Times New Roman"/>
        </w:rPr>
        <w:t xml:space="preserve">, conform </w:t>
      </w:r>
      <w:proofErr w:type="spellStart"/>
      <w:r w:rsidRPr="00E82BE6">
        <w:rPr>
          <w:rFonts w:ascii="Times New Roman" w:hAnsi="Times New Roman" w:cs="Times New Roman"/>
        </w:rPr>
        <w:t>prevederilor</w:t>
      </w:r>
      <w:proofErr w:type="spellEnd"/>
      <w:r w:rsidRPr="00E82BE6">
        <w:rPr>
          <w:rFonts w:ascii="Times New Roman" w:hAnsi="Times New Roman" w:cs="Times New Roman"/>
        </w:rPr>
        <w:t xml:space="preserve"> art. 11 </w:t>
      </w:r>
      <w:proofErr w:type="spellStart"/>
      <w:r w:rsidRPr="00E82BE6">
        <w:rPr>
          <w:rFonts w:ascii="Times New Roman" w:hAnsi="Times New Roman" w:cs="Times New Roman"/>
        </w:rPr>
        <w:t>alin</w:t>
      </w:r>
      <w:proofErr w:type="spellEnd"/>
      <w:r w:rsidRPr="00E82BE6">
        <w:rPr>
          <w:rFonts w:ascii="Times New Roman" w:hAnsi="Times New Roman" w:cs="Times New Roman"/>
        </w:rPr>
        <w:t xml:space="preserve">. (1) din </w:t>
      </w:r>
      <w:proofErr w:type="spellStart"/>
      <w:r w:rsidRPr="00E82BE6">
        <w:rPr>
          <w:rFonts w:ascii="Times New Roman" w:hAnsi="Times New Roman" w:cs="Times New Roman"/>
        </w:rPr>
        <w:t>Metodologia-cadru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r w:rsidRPr="00E82BE6">
        <w:rPr>
          <w:rFonts w:ascii="Times New Roman" w:hAnsi="Times New Roman" w:cs="Times New Roman"/>
        </w:rPr>
        <w:t xml:space="preserve">de </w:t>
      </w:r>
      <w:proofErr w:type="spellStart"/>
      <w:r w:rsidRPr="00E82BE6">
        <w:rPr>
          <w:rFonts w:ascii="Times New Roman" w:hAnsi="Times New Roman" w:cs="Times New Roman"/>
        </w:rPr>
        <w:t>înscriere</w:t>
      </w:r>
      <w:proofErr w:type="spellEnd"/>
      <w:r w:rsidRPr="00E82BE6">
        <w:rPr>
          <w:rFonts w:ascii="Times New Roman" w:hAnsi="Times New Roman" w:cs="Times New Roman"/>
        </w:rPr>
        <w:t xml:space="preserve"> a </w:t>
      </w:r>
      <w:proofErr w:type="spellStart"/>
      <w:r w:rsidRPr="00E82BE6">
        <w:rPr>
          <w:rFonts w:ascii="Times New Roman" w:hAnsi="Times New Roman" w:cs="Times New Roman"/>
        </w:rPr>
        <w:t>copiilor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în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unități</w:t>
      </w:r>
      <w:proofErr w:type="spellEnd"/>
      <w:r w:rsidRPr="00E82BE6">
        <w:rPr>
          <w:rFonts w:ascii="Times New Roman" w:hAnsi="Times New Roman" w:cs="Times New Roman"/>
        </w:rPr>
        <w:t xml:space="preserve"> de </w:t>
      </w:r>
      <w:proofErr w:type="spellStart"/>
      <w:r w:rsidRPr="00E82BE6">
        <w:rPr>
          <w:rFonts w:ascii="Times New Roman" w:hAnsi="Times New Roman" w:cs="Times New Roman"/>
        </w:rPr>
        <w:t>învățământ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preuniversitar</w:t>
      </w:r>
      <w:proofErr w:type="spellEnd"/>
      <w:r w:rsidRPr="00E82BE6">
        <w:rPr>
          <w:rFonts w:ascii="Times New Roman" w:hAnsi="Times New Roman" w:cs="Times New Roman"/>
        </w:rPr>
        <w:t xml:space="preserve"> cu</w:t>
      </w:r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personalitate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juridică</w:t>
      </w:r>
      <w:proofErr w:type="spellEnd"/>
      <w:r w:rsidRPr="00E82BE6">
        <w:rPr>
          <w:rFonts w:ascii="Times New Roman" w:hAnsi="Times New Roman" w:cs="Times New Roman"/>
        </w:rPr>
        <w:t xml:space="preserve"> cu </w:t>
      </w:r>
      <w:proofErr w:type="spellStart"/>
      <w:r w:rsidRPr="00E82BE6">
        <w:rPr>
          <w:rFonts w:ascii="Times New Roman" w:hAnsi="Times New Roman" w:cs="Times New Roman"/>
        </w:rPr>
        <w:t>grupe</w:t>
      </w:r>
      <w:proofErr w:type="spellEnd"/>
      <w:r w:rsidRPr="00E82BE6">
        <w:rPr>
          <w:rFonts w:ascii="Times New Roman" w:hAnsi="Times New Roman" w:cs="Times New Roman"/>
        </w:rPr>
        <w:t xml:space="preserve"> de </w:t>
      </w:r>
      <w:proofErr w:type="spellStart"/>
      <w:r w:rsidRPr="00E82BE6">
        <w:rPr>
          <w:rFonts w:ascii="Times New Roman" w:hAnsi="Times New Roman" w:cs="Times New Roman"/>
        </w:rPr>
        <w:t>nivel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preșcolar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și</w:t>
      </w:r>
      <w:proofErr w:type="spellEnd"/>
      <w:r w:rsidRPr="00E82BE6">
        <w:rPr>
          <w:rFonts w:ascii="Times New Roman" w:hAnsi="Times New Roman" w:cs="Times New Roman"/>
        </w:rPr>
        <w:t>/</w:t>
      </w:r>
      <w:proofErr w:type="spellStart"/>
      <w:r w:rsidRPr="00E82BE6">
        <w:rPr>
          <w:rFonts w:ascii="Times New Roman" w:hAnsi="Times New Roman" w:cs="Times New Roman"/>
        </w:rPr>
        <w:t>sau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antepreșcolar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și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în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servicii</w:t>
      </w:r>
      <w:proofErr w:type="spellEnd"/>
      <w:r w:rsidRPr="00E82BE6">
        <w:rPr>
          <w:rFonts w:ascii="Times New Roman" w:hAnsi="Times New Roman" w:cs="Times New Roman"/>
        </w:rPr>
        <w:t xml:space="preserve"> de </w:t>
      </w:r>
      <w:proofErr w:type="spellStart"/>
      <w:r w:rsidRPr="00E82BE6">
        <w:rPr>
          <w:rFonts w:ascii="Times New Roman" w:hAnsi="Times New Roman" w:cs="Times New Roman"/>
        </w:rPr>
        <w:t>educație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timpurie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complementare</w:t>
      </w:r>
      <w:proofErr w:type="spellEnd"/>
      <w:r w:rsidRPr="00E82BE6">
        <w:rPr>
          <w:rFonts w:ascii="Times New Roman" w:hAnsi="Times New Roman" w:cs="Times New Roman"/>
        </w:rPr>
        <w:t xml:space="preserve">, </w:t>
      </w:r>
      <w:proofErr w:type="spellStart"/>
      <w:r w:rsidRPr="00E82BE6">
        <w:rPr>
          <w:rFonts w:ascii="Times New Roman" w:hAnsi="Times New Roman" w:cs="Times New Roman"/>
        </w:rPr>
        <w:t>aprobată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prin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Ordinul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ministrului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educației</w:t>
      </w:r>
      <w:proofErr w:type="spellEnd"/>
      <w:r w:rsidRPr="00E82BE6">
        <w:rPr>
          <w:rFonts w:ascii="Times New Roman" w:hAnsi="Times New Roman" w:cs="Times New Roman"/>
        </w:rPr>
        <w:t xml:space="preserve"> nr. 4.018/2024, cu </w:t>
      </w:r>
      <w:proofErr w:type="spellStart"/>
      <w:r w:rsidRPr="00E82BE6">
        <w:rPr>
          <w:rFonts w:ascii="Times New Roman" w:hAnsi="Times New Roman" w:cs="Times New Roman"/>
        </w:rPr>
        <w:t>modificările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și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completările</w:t>
      </w:r>
      <w:proofErr w:type="spellEnd"/>
      <w:r w:rsidRPr="00E82BE6">
        <w:rPr>
          <w:rFonts w:ascii="Times New Roman" w:hAnsi="Times New Roman" w:cs="Times New Roman"/>
        </w:rPr>
        <w:t xml:space="preserve"> </w:t>
      </w:r>
      <w:proofErr w:type="spellStart"/>
      <w:r w:rsidRPr="00E82BE6">
        <w:rPr>
          <w:rFonts w:ascii="Times New Roman" w:hAnsi="Times New Roman" w:cs="Times New Roman"/>
        </w:rPr>
        <w:t>ulterioare</w:t>
      </w:r>
      <w:proofErr w:type="spellEnd"/>
      <w:r w:rsidRPr="00E82BE6">
        <w:rPr>
          <w:rFonts w:ascii="Times New Roman" w:hAnsi="Times New Roman" w:cs="Times New Roman"/>
        </w:rPr>
        <w:t>.</w:t>
      </w:r>
    </w:p>
    <w:p w14:paraId="6C7C30B3" w14:textId="77777777" w:rsidR="00E82BE6" w:rsidRPr="00E82BE6" w:rsidRDefault="00E82BE6" w:rsidP="00E82BE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82BE6" w:rsidRPr="00E82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FD"/>
    <w:rsid w:val="0037525C"/>
    <w:rsid w:val="00662EFD"/>
    <w:rsid w:val="00E82BE6"/>
    <w:rsid w:val="00FE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5CA7"/>
  <w15:chartTrackingRefBased/>
  <w15:docId w15:val="{183E8F98-736D-47ED-97A1-9CF46F72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Daniela</dc:creator>
  <cp:keywords/>
  <dc:description/>
  <cp:lastModifiedBy>Ciobanu Daniela</cp:lastModifiedBy>
  <cp:revision>2</cp:revision>
  <dcterms:created xsi:type="dcterms:W3CDTF">2026-05-04T07:32:00Z</dcterms:created>
  <dcterms:modified xsi:type="dcterms:W3CDTF">2026-05-04T07:47:00Z</dcterms:modified>
</cp:coreProperties>
</file>